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293" w:rsidRPr="00244293" w:rsidRDefault="00244293" w:rsidP="00244293">
      <w:pPr>
        <w:pStyle w:val="2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_Toc247674289"/>
      <w:bookmarkStart w:id="1" w:name="_Toc266451010"/>
      <w:r w:rsidRPr="00AB2B1A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bookmarkEnd w:id="0"/>
      <w:bookmarkEnd w:id="1"/>
      <w:r>
        <w:rPr>
          <w:rFonts w:ascii="Times New Roman" w:hAnsi="Times New Roman"/>
          <w:color w:val="auto"/>
          <w:sz w:val="28"/>
          <w:szCs w:val="28"/>
          <w:lang w:val="ru-RU"/>
        </w:rPr>
        <w:t>10</w:t>
      </w:r>
    </w:p>
    <w:p w:rsidR="00244293" w:rsidRPr="008A4A76" w:rsidRDefault="00244293" w:rsidP="0024429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8A4A76">
        <w:rPr>
          <w:b/>
          <w:szCs w:val="28"/>
        </w:rPr>
        <w:t>Требуемые технические характеристики параметров датчиков сигналов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30"/>
        <w:gridCol w:w="9920"/>
      </w:tblGrid>
      <w:tr w:rsidR="00244293" w:rsidRPr="00AB2B1A" w:rsidTr="004024B4">
        <w:trPr>
          <w:tblHeader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bCs/>
                <w:spacing w:val="-1"/>
                <w:szCs w:val="28"/>
              </w:rPr>
            </w:pPr>
            <w:r w:rsidRPr="00AB2B1A">
              <w:rPr>
                <w:b/>
                <w:bCs/>
                <w:spacing w:val="-1"/>
                <w:szCs w:val="28"/>
              </w:rPr>
              <w:t>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bCs/>
                <w:spacing w:val="-1"/>
                <w:szCs w:val="28"/>
              </w:rPr>
            </w:pPr>
            <w:r w:rsidRPr="00AB2B1A">
              <w:rPr>
                <w:b/>
                <w:bCs/>
                <w:spacing w:val="-1"/>
                <w:szCs w:val="28"/>
              </w:rPr>
              <w:t>Характеристика параметра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bCs/>
                <w:spacing w:val="-1"/>
                <w:szCs w:val="28"/>
              </w:rPr>
              <w:t>Электрические параметры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Cs/>
                <w:spacing w:val="-1"/>
                <w:szCs w:val="28"/>
              </w:rPr>
              <w:t xml:space="preserve">Мощность, Напряжение, </w:t>
            </w:r>
            <w:r w:rsidRPr="00AB2B1A">
              <w:rPr>
                <w:bCs/>
                <w:spacing w:val="1"/>
                <w:szCs w:val="28"/>
              </w:rPr>
              <w:t>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2"/>
                <w:szCs w:val="28"/>
              </w:rPr>
              <w:t xml:space="preserve">Класс датчика мощности 0,5, время </w:t>
            </w:r>
            <w:r w:rsidRPr="00AB2B1A">
              <w:rPr>
                <w:szCs w:val="28"/>
              </w:rPr>
              <w:t xml:space="preserve">установления сигнала не более 0,5 с. </w:t>
            </w:r>
            <w:r w:rsidRPr="00AB2B1A">
              <w:rPr>
                <w:spacing w:val="1"/>
                <w:szCs w:val="28"/>
              </w:rPr>
              <w:t>(кроме датчиков электрических защит и регистраторов аварийных событий)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1"/>
                <w:szCs w:val="28"/>
              </w:rPr>
              <w:t xml:space="preserve">Преобразователь </w:t>
            </w:r>
            <w:proofErr w:type="gramStart"/>
            <w:r w:rsidRPr="00AB2B1A">
              <w:rPr>
                <w:spacing w:val="1"/>
                <w:szCs w:val="28"/>
              </w:rPr>
              <w:t>с</w:t>
            </w:r>
            <w:proofErr w:type="gramEnd"/>
            <w:r w:rsidRPr="00AB2B1A">
              <w:rPr>
                <w:spacing w:val="1"/>
                <w:szCs w:val="28"/>
              </w:rPr>
              <w:t xml:space="preserve"> временем установления </w:t>
            </w:r>
            <w:r w:rsidRPr="00AB2B1A">
              <w:rPr>
                <w:szCs w:val="28"/>
              </w:rPr>
              <w:t xml:space="preserve">сигнала не более 0,5 с. Цифровой интерфейс </w:t>
            </w:r>
            <w:r w:rsidRPr="00AB2B1A">
              <w:rPr>
                <w:spacing w:val="1"/>
                <w:szCs w:val="28"/>
              </w:rPr>
              <w:t>485 или 4-20 мА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Cs/>
                <w:spacing w:val="-2"/>
                <w:szCs w:val="28"/>
              </w:rPr>
              <w:t>Частота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Класс датчика 0,02, время установления сигнала не более</w:t>
            </w:r>
          </w:p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0,5 с. (кроме датчиков </w:t>
            </w:r>
            <w:r w:rsidRPr="00AB2B1A">
              <w:rPr>
                <w:spacing w:val="2"/>
                <w:szCs w:val="28"/>
              </w:rPr>
              <w:t xml:space="preserve">электрических защит и регистраторов </w:t>
            </w:r>
            <w:r w:rsidRPr="00AB2B1A">
              <w:rPr>
                <w:spacing w:val="1"/>
                <w:szCs w:val="28"/>
              </w:rPr>
              <w:t>аварийных событий)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Преобразователь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  <w:r w:rsidRPr="00AB2B1A">
              <w:rPr>
                <w:szCs w:val="28"/>
              </w:rPr>
              <w:t xml:space="preserve"> временем установления сигнала не более 0,5 с. Цифровой интерфейс 485 или 4-20 мА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bCs/>
                <w:szCs w:val="28"/>
              </w:rPr>
              <w:t xml:space="preserve">Гидромеханические  </w:t>
            </w:r>
            <w:r w:rsidRPr="00AB2B1A">
              <w:rPr>
                <w:b/>
                <w:bCs/>
                <w:spacing w:val="-5"/>
                <w:szCs w:val="28"/>
              </w:rPr>
              <w:t>параметры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proofErr w:type="spellStart"/>
            <w:r w:rsidRPr="00AB2B1A">
              <w:rPr>
                <w:bCs/>
                <w:spacing w:val="-2"/>
                <w:szCs w:val="28"/>
              </w:rPr>
              <w:t>Уровни</w:t>
            </w:r>
            <w:proofErr w:type="gramStart"/>
            <w:r w:rsidRPr="00AB2B1A">
              <w:rPr>
                <w:bCs/>
                <w:spacing w:val="-2"/>
                <w:szCs w:val="28"/>
              </w:rPr>
              <w:t>,</w:t>
            </w:r>
            <w:r w:rsidRPr="00AB2B1A">
              <w:rPr>
                <w:bCs/>
                <w:spacing w:val="-1"/>
                <w:szCs w:val="28"/>
              </w:rPr>
              <w:t>п</w:t>
            </w:r>
            <w:proofErr w:type="gramEnd"/>
            <w:r w:rsidRPr="00AB2B1A">
              <w:rPr>
                <w:bCs/>
                <w:spacing w:val="-1"/>
                <w:szCs w:val="28"/>
              </w:rPr>
              <w:t>еремещения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Класс датчика 0,5, время установления сигнала не более 1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Преобразователь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  <w:r w:rsidRPr="00AB2B1A">
              <w:rPr>
                <w:szCs w:val="28"/>
              </w:rPr>
              <w:t xml:space="preserve"> временем установления сигнала не более 1 с. Цифровой интерфейс </w:t>
            </w:r>
            <w:r w:rsidRPr="00AB2B1A">
              <w:rPr>
                <w:spacing w:val="1"/>
                <w:szCs w:val="28"/>
              </w:rPr>
              <w:t>485 или 4-20 мА (типа ИЛП)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Cs/>
                <w:spacing w:val="-5"/>
                <w:szCs w:val="28"/>
              </w:rPr>
              <w:t>Вибрация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1"/>
                <w:szCs w:val="28"/>
              </w:rPr>
              <w:t xml:space="preserve">Частотный диапазон измерения </w:t>
            </w:r>
            <w:proofErr w:type="spellStart"/>
            <w:r w:rsidRPr="00AB2B1A">
              <w:rPr>
                <w:szCs w:val="28"/>
              </w:rPr>
              <w:t>виброперемещений</w:t>
            </w:r>
            <w:proofErr w:type="spellEnd"/>
            <w:r w:rsidRPr="00AB2B1A">
              <w:rPr>
                <w:szCs w:val="28"/>
              </w:rPr>
              <w:t xml:space="preserve"> от 0,5 до 500 Гц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2"/>
                <w:szCs w:val="28"/>
              </w:rPr>
              <w:t>Диапазон рабочих перемещений +/- 500 мкм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Cs/>
                <w:spacing w:val="-4"/>
                <w:szCs w:val="28"/>
              </w:rPr>
              <w:t>Расход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Класс датчика 0,5, время установления сигнала не более 1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 xml:space="preserve">Преобразователь </w:t>
            </w:r>
            <w:proofErr w:type="gramStart"/>
            <w:r w:rsidRPr="00AB2B1A">
              <w:rPr>
                <w:spacing w:val="-1"/>
                <w:szCs w:val="28"/>
              </w:rPr>
              <w:t>с</w:t>
            </w:r>
            <w:proofErr w:type="gramEnd"/>
            <w:r w:rsidRPr="00AB2B1A">
              <w:rPr>
                <w:spacing w:val="-1"/>
                <w:szCs w:val="28"/>
              </w:rPr>
              <w:t xml:space="preserve"> временем установления </w:t>
            </w:r>
            <w:r w:rsidRPr="00AB2B1A">
              <w:rPr>
                <w:szCs w:val="28"/>
              </w:rPr>
              <w:t xml:space="preserve">сигнала не более 1 с Цифровой интерфейс </w:t>
            </w:r>
            <w:r w:rsidRPr="00AB2B1A">
              <w:rPr>
                <w:spacing w:val="1"/>
                <w:szCs w:val="28"/>
              </w:rPr>
              <w:t>485 или 4-20 мА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spacing w:val="-1"/>
                <w:szCs w:val="28"/>
              </w:rPr>
            </w:pPr>
            <w:r w:rsidRPr="00AB2B1A">
              <w:rPr>
                <w:b/>
                <w:bCs/>
                <w:szCs w:val="28"/>
              </w:rPr>
              <w:t>Физическая среда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bCs/>
                <w:szCs w:val="28"/>
              </w:rPr>
            </w:pPr>
            <w:r w:rsidRPr="00AB2B1A">
              <w:rPr>
                <w:bCs/>
                <w:spacing w:val="-2"/>
                <w:szCs w:val="28"/>
              </w:rPr>
              <w:t xml:space="preserve">От реле управления </w:t>
            </w:r>
            <w:r w:rsidRPr="00AB2B1A">
              <w:rPr>
                <w:bCs/>
                <w:spacing w:val="-3"/>
                <w:szCs w:val="28"/>
              </w:rPr>
              <w:t xml:space="preserve">до исполнительных </w:t>
            </w:r>
            <w:r w:rsidRPr="00AB2B1A">
              <w:rPr>
                <w:bCs/>
                <w:szCs w:val="28"/>
              </w:rPr>
              <w:t>механизмов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pacing w:val="-1"/>
                <w:szCs w:val="28"/>
              </w:rPr>
            </w:pPr>
            <w:r w:rsidRPr="00AB2B1A">
              <w:rPr>
                <w:spacing w:val="-1"/>
                <w:szCs w:val="28"/>
              </w:rPr>
              <w:t>Неэкранированный контрольный медный кабель.</w:t>
            </w:r>
          </w:p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b/>
                <w:bCs/>
                <w:szCs w:val="28"/>
              </w:rPr>
            </w:pPr>
            <w:r w:rsidRPr="00AB2B1A">
              <w:rPr>
                <w:spacing w:val="-1"/>
                <w:szCs w:val="28"/>
              </w:rPr>
              <w:t>Сечение – не менее 1,5 мм</w:t>
            </w:r>
            <w:proofErr w:type="gramStart"/>
            <w:r w:rsidRPr="00AB2B1A">
              <w:rPr>
                <w:spacing w:val="-1"/>
                <w:szCs w:val="28"/>
                <w:vertAlign w:val="superscript"/>
              </w:rPr>
              <w:t>2</w:t>
            </w:r>
            <w:proofErr w:type="gramEnd"/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bCs/>
                <w:szCs w:val="28"/>
              </w:rPr>
            </w:pPr>
            <w:r w:rsidRPr="00AB2B1A">
              <w:rPr>
                <w:bCs/>
                <w:spacing w:val="1"/>
                <w:szCs w:val="28"/>
              </w:rPr>
              <w:t xml:space="preserve">От датчика </w:t>
            </w:r>
            <w:r w:rsidRPr="00AB2B1A">
              <w:rPr>
                <w:bCs/>
                <w:spacing w:val="-1"/>
                <w:szCs w:val="28"/>
              </w:rPr>
              <w:t xml:space="preserve">до интеграционного </w:t>
            </w:r>
            <w:r w:rsidRPr="00AB2B1A">
              <w:rPr>
                <w:bCs/>
                <w:spacing w:val="3"/>
                <w:szCs w:val="28"/>
              </w:rPr>
              <w:lastRenderedPageBreak/>
              <w:t xml:space="preserve">шкафа </w:t>
            </w:r>
            <w:r w:rsidRPr="00AB2B1A">
              <w:rPr>
                <w:bCs/>
                <w:spacing w:val="1"/>
                <w:szCs w:val="28"/>
              </w:rPr>
              <w:t>(преобразователя)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1"/>
                <w:szCs w:val="28"/>
              </w:rPr>
              <w:lastRenderedPageBreak/>
              <w:t xml:space="preserve">Экранированный медный кабель. Сечение </w:t>
            </w:r>
            <w:r w:rsidRPr="00AB2B1A">
              <w:rPr>
                <w:szCs w:val="28"/>
              </w:rPr>
              <w:t>1,5 мм</w:t>
            </w:r>
            <w:proofErr w:type="gramStart"/>
            <w:r w:rsidRPr="00AB2B1A">
              <w:rPr>
                <w:szCs w:val="28"/>
                <w:vertAlign w:val="superscript"/>
              </w:rPr>
              <w:t>2</w:t>
            </w:r>
            <w:proofErr w:type="gramEnd"/>
            <w:r w:rsidRPr="00AB2B1A">
              <w:rPr>
                <w:szCs w:val="28"/>
              </w:rPr>
              <w:t>,</w:t>
            </w:r>
          </w:p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lastRenderedPageBreak/>
              <w:t>заземление экрана — на входе шкафа</w:t>
            </w:r>
          </w:p>
        </w:tc>
      </w:tr>
      <w:tr w:rsidR="00244293" w:rsidRPr="00AB2B1A" w:rsidTr="004024B4">
        <w:trPr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bCs/>
                <w:szCs w:val="28"/>
              </w:rPr>
            </w:pPr>
            <w:r w:rsidRPr="00AB2B1A">
              <w:rPr>
                <w:bCs/>
                <w:spacing w:val="-1"/>
                <w:szCs w:val="28"/>
              </w:rPr>
              <w:lastRenderedPageBreak/>
              <w:t xml:space="preserve">От интеграционного шкафа до УСО </w:t>
            </w:r>
            <w:r w:rsidRPr="00AB2B1A">
              <w:rPr>
                <w:bCs/>
                <w:spacing w:val="1"/>
                <w:szCs w:val="28"/>
              </w:rPr>
              <w:t>(контроллера)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t>Медный многожильный провод. Сечение – не менее 0,63 мм</w:t>
            </w:r>
            <w:proofErr w:type="gramStart"/>
            <w:r w:rsidRPr="00AB2B1A">
              <w:rPr>
                <w:szCs w:val="28"/>
                <w:vertAlign w:val="superscript"/>
              </w:rPr>
              <w:t>2</w:t>
            </w:r>
            <w:proofErr w:type="gramEnd"/>
          </w:p>
        </w:tc>
      </w:tr>
    </w:tbl>
    <w:p w:rsidR="00244293" w:rsidRPr="00AB2B1A" w:rsidRDefault="00244293" w:rsidP="0024429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  <w:bookmarkStart w:id="2" w:name="_GoBack"/>
      <w:bookmarkEnd w:id="2"/>
    </w:p>
    <w:p w:rsidR="00244293" w:rsidRPr="000A454C" w:rsidRDefault="00244293" w:rsidP="0024429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t>Требуемые технические показатели систем связи и телемеханики</w:t>
      </w:r>
    </w:p>
    <w:tbl>
      <w:tblPr>
        <w:tblW w:w="1332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13"/>
        <w:gridCol w:w="5812"/>
      </w:tblGrid>
      <w:tr w:rsidR="00244293" w:rsidRPr="00AB2B1A" w:rsidTr="004024B4">
        <w:trPr>
          <w:tblHeader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bCs/>
                <w:spacing w:val="-2"/>
                <w:szCs w:val="28"/>
              </w:rPr>
            </w:pPr>
            <w:r w:rsidRPr="00AB2B1A">
              <w:rPr>
                <w:b/>
                <w:bCs/>
                <w:spacing w:val="-2"/>
                <w:szCs w:val="28"/>
              </w:rPr>
              <w:t>Показатель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keepNext/>
              <w:shd w:val="clear" w:color="auto" w:fill="FFFFFF"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Класс точности измерительных </w:t>
            </w:r>
            <w:r w:rsidRPr="00AB2B1A">
              <w:rPr>
                <w:spacing w:val="1"/>
                <w:szCs w:val="28"/>
              </w:rPr>
              <w:t>трансформаторов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ниже 0,5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pacing w:val="1"/>
                <w:szCs w:val="28"/>
              </w:rPr>
              <w:t>Коэффициент готовности каналов связи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не ниже 0,999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Время восстановления канала связи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не более 5 мин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Время постоянного запаздывания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не более 0,1 с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Протокол передачи данных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TCP/ IP</w:t>
            </w:r>
          </w:p>
        </w:tc>
      </w:tr>
      <w:tr w:rsidR="00244293" w:rsidRPr="00AB2B1A" w:rsidTr="004024B4">
        <w:trPr>
          <w:trHeight w:val="34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pacing w:val="1"/>
                <w:szCs w:val="28"/>
              </w:rPr>
              <w:t xml:space="preserve">Передача меток единого астрономического </w:t>
            </w:r>
            <w:r w:rsidRPr="00AB2B1A">
              <w:rPr>
                <w:szCs w:val="28"/>
              </w:rPr>
              <w:t xml:space="preserve">времени в </w:t>
            </w:r>
            <w:r w:rsidRPr="00AB2B1A">
              <w:rPr>
                <w:bCs/>
                <w:szCs w:val="28"/>
              </w:rPr>
              <w:t xml:space="preserve">ТИ </w:t>
            </w:r>
            <w:r w:rsidRPr="00AB2B1A">
              <w:rPr>
                <w:szCs w:val="28"/>
              </w:rPr>
              <w:t>и ТС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наличие обязательно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Цикл передачи основных телеизмерений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не более 5 с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Время исполнения команды </w:t>
            </w:r>
            <w:r w:rsidRPr="00AB2B1A">
              <w:rPr>
                <w:spacing w:val="-1"/>
                <w:szCs w:val="28"/>
              </w:rPr>
              <w:t xml:space="preserve">телеуправления от момента ее выдачи </w:t>
            </w:r>
            <w:r w:rsidRPr="00AB2B1A">
              <w:rPr>
                <w:spacing w:val="1"/>
                <w:szCs w:val="28"/>
              </w:rPr>
              <w:t>до завершения исполнения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не более 10 с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Время передачи телесигнализации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-1"/>
                <w:szCs w:val="28"/>
              </w:rPr>
              <w:t>не более 5 с</w:t>
            </w:r>
          </w:p>
        </w:tc>
      </w:tr>
      <w:tr w:rsidR="00244293" w:rsidRPr="00AB2B1A" w:rsidTr="004024B4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rPr>
                <w:szCs w:val="28"/>
              </w:rPr>
            </w:pPr>
            <w:r w:rsidRPr="00AB2B1A">
              <w:rPr>
                <w:spacing w:val="-2"/>
                <w:szCs w:val="28"/>
              </w:rPr>
              <w:t xml:space="preserve">Поддерживаемые протоколы передачи </w:t>
            </w:r>
            <w:r w:rsidRPr="00AB2B1A">
              <w:rPr>
                <w:szCs w:val="28"/>
              </w:rPr>
              <w:t>телеинформации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44293" w:rsidRPr="00AB2B1A" w:rsidRDefault="00244293" w:rsidP="004024B4">
            <w:pPr>
              <w:shd w:val="clear" w:color="auto" w:fill="FFFFFF"/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pacing w:val="1"/>
                <w:szCs w:val="28"/>
              </w:rPr>
              <w:t>МЭК 870-5-101/4</w:t>
            </w:r>
          </w:p>
        </w:tc>
      </w:tr>
    </w:tbl>
    <w:p w:rsidR="00E250CE" w:rsidRDefault="0059057F" w:rsidP="00244293"/>
    <w:sectPr w:rsidR="00E250CE" w:rsidSect="0024429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A6"/>
    <w:rsid w:val="00244293"/>
    <w:rsid w:val="0059057F"/>
    <w:rsid w:val="007D38A6"/>
    <w:rsid w:val="00887D94"/>
    <w:rsid w:val="00E6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93"/>
    <w:rPr>
      <w:rFonts w:ascii="Times New Roman" w:eastAsia="Times New Roman" w:hAnsi="Times New Roman" w:cs="Times New Roman"/>
      <w:sz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24429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244293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93"/>
    <w:rPr>
      <w:rFonts w:ascii="Times New Roman" w:eastAsia="Times New Roman" w:hAnsi="Times New Roman" w:cs="Times New Roman"/>
      <w:sz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24429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244293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>JSC "RAO Energy system of EAST"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kolcheev_pa</dc:creator>
  <cp:keywords/>
  <dc:description/>
  <cp:lastModifiedBy>kolcheev_pa</cp:lastModifiedBy>
  <cp:revision>3</cp:revision>
  <dcterms:created xsi:type="dcterms:W3CDTF">2013-11-14T13:24:00Z</dcterms:created>
  <dcterms:modified xsi:type="dcterms:W3CDTF">2013-11-15T06:17:00Z</dcterms:modified>
</cp:coreProperties>
</file>